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61" w:rsidRPr="00AD6EAB" w:rsidRDefault="00181D61" w:rsidP="00181D61">
      <w:pPr>
        <w:pStyle w:val="a3"/>
        <w:jc w:val="center"/>
        <w:rPr>
          <w:b/>
          <w:color w:val="212121"/>
          <w:sz w:val="28"/>
          <w:szCs w:val="28"/>
        </w:rPr>
      </w:pPr>
      <w:r w:rsidRPr="00AD6EAB">
        <w:rPr>
          <w:b/>
          <w:color w:val="212121"/>
          <w:sz w:val="28"/>
          <w:szCs w:val="28"/>
        </w:rPr>
        <w:t>Отчёты за август необходимо сдать в ПФР до 15 сентября 2022 года</w:t>
      </w:r>
    </w:p>
    <w:p w:rsidR="00181D61" w:rsidRPr="00181D61" w:rsidRDefault="00AD6EAB" w:rsidP="00181D61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19425" cy="1952625"/>
            <wp:effectExtent l="19050" t="0" r="9525" b="0"/>
            <wp:wrapSquare wrapText="bothSides"/>
            <wp:docPr id="1" name="Рисунок 1" descr="OLXcbLdXy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XcbLdXyl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 xml:space="preserve">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181D61">
        <w:rPr>
          <w:color w:val="212121"/>
          <w:sz w:val="28"/>
          <w:szCs w:val="28"/>
        </w:rPr>
        <w:t xml:space="preserve"> ежемесячно</w:t>
      </w:r>
      <w:r w:rsidR="003B32B9">
        <w:rPr>
          <w:color w:val="212121"/>
          <w:sz w:val="28"/>
          <w:szCs w:val="28"/>
        </w:rPr>
        <w:t xml:space="preserve"> 296</w:t>
      </w:r>
      <w:r w:rsidRPr="00181D61">
        <w:rPr>
          <w:color w:val="212121"/>
          <w:sz w:val="28"/>
          <w:szCs w:val="28"/>
        </w:rPr>
        <w:t xml:space="preserve"> работодателей предоставляют отчётность в ПФР о работающих у них сотрудниках. Напоминаем, не позднее 15 </w:t>
      </w:r>
      <w:r>
        <w:rPr>
          <w:color w:val="212121"/>
          <w:sz w:val="28"/>
          <w:szCs w:val="28"/>
        </w:rPr>
        <w:t>сентября</w:t>
      </w:r>
      <w:r w:rsidRPr="00181D61">
        <w:rPr>
          <w:color w:val="212121"/>
          <w:sz w:val="28"/>
          <w:szCs w:val="28"/>
        </w:rPr>
        <w:t xml:space="preserve"> 2022 года работодателям (страхователям) необходимо предоставить в Пенсионный фонд ежемесячную отчётность за </w:t>
      </w:r>
      <w:r>
        <w:rPr>
          <w:color w:val="212121"/>
          <w:sz w:val="28"/>
          <w:szCs w:val="28"/>
        </w:rPr>
        <w:t>август</w:t>
      </w:r>
      <w:r w:rsidRPr="00181D61">
        <w:rPr>
          <w:color w:val="212121"/>
          <w:sz w:val="28"/>
          <w:szCs w:val="28"/>
        </w:rPr>
        <w:t xml:space="preserve"> 2022 года по двум видам отчетности: СЗВ-М и СЗВ-ТД.</w:t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>Ежемесячная отчётность СЗВ-М «Сведения о застрахованных лицах» подаётся вне зависимости от факта начисления заработной платы и других вознаграждений. Сведения представляются на всех без исключения сотрудников, которые состояли в трудовых отношениях с работодателем хотя бы один день в отчётном месяце, а также на тех работников, с которыми заключены договоры гражданско-правового характера, даже если вознаграждения за их работу будут начислены в следующих периодах.</w:t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>Следует отметить, что страхователи, не ведущие финансово-хозяйственную деятельность, у которых отсутствуют наемные работники, также должны представлять сведения по форме СЗВ-М на руководителя организации, в т.ч. функции которого выполняет единственный учредитель или один из учредителей.</w:t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 xml:space="preserve">Ежемесячная отчётность СЗВ-ТД «Сведения о трудовой деятельности» подаётся не позднее 15 числа месяца, следующего за </w:t>
      </w:r>
      <w:proofErr w:type="gramStart"/>
      <w:r w:rsidRPr="00181D61">
        <w:rPr>
          <w:color w:val="212121"/>
          <w:sz w:val="28"/>
          <w:szCs w:val="28"/>
        </w:rPr>
        <w:t>отчётным</w:t>
      </w:r>
      <w:proofErr w:type="gramEnd"/>
      <w:r w:rsidRPr="00181D61">
        <w:rPr>
          <w:color w:val="212121"/>
          <w:sz w:val="28"/>
          <w:szCs w:val="28"/>
        </w:rPr>
        <w:t>, на работников, в отношении которых в отчетном периоде (месяце) произошли кадровые мероприятия (перевод, переименование организации, присвоение профессии, квалификации), а также, если сотрудник написал заявление о выборе способа ведении трудовой книжки.</w:t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>В случае увольнения или приема на работу сотрудника, работодатель обязан представлять отчет по форме СЗВ-ТД в срок не позднее рабочего дня, следующего за днем издания соответствующего приказа (распоряжения). Если никаких кадровых мероприятий у работодателя не происходило, такую отчетность представлять не надо.</w:t>
      </w:r>
    </w:p>
    <w:p w:rsidR="00181D61" w:rsidRPr="00181D61" w:rsidRDefault="00181D61" w:rsidP="00181D6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181D61">
        <w:rPr>
          <w:color w:val="212121"/>
          <w:sz w:val="28"/>
          <w:szCs w:val="28"/>
        </w:rPr>
        <w:t>Обращаем внимание, что страхователи с численностью более 10 человек обязаны представлять отчетность в форме электронного документа.</w:t>
      </w:r>
    </w:p>
    <w:p w:rsidR="00FF2153" w:rsidRPr="00181D61" w:rsidRDefault="00181D61" w:rsidP="00AD6EAB">
      <w:pPr>
        <w:pStyle w:val="a3"/>
        <w:ind w:firstLine="708"/>
        <w:jc w:val="both"/>
        <w:rPr>
          <w:sz w:val="28"/>
          <w:szCs w:val="28"/>
        </w:rPr>
      </w:pPr>
      <w:r w:rsidRPr="00181D61">
        <w:rPr>
          <w:color w:val="212121"/>
          <w:sz w:val="28"/>
          <w:szCs w:val="28"/>
        </w:rPr>
        <w:t xml:space="preserve">За нарушение сроков и несоблюдение порядка представления сведений в форме электронных документов, применяются финансовые санкции. </w:t>
      </w:r>
    </w:p>
    <w:sectPr w:rsidR="00FF2153" w:rsidRPr="00181D61" w:rsidSect="00AD6EA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D61"/>
    <w:rsid w:val="00181D61"/>
    <w:rsid w:val="003B32B9"/>
    <w:rsid w:val="00AD6EAB"/>
    <w:rsid w:val="00D92176"/>
    <w:rsid w:val="00FF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D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4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72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2022-09-02T09:57:00Z</dcterms:created>
  <dcterms:modified xsi:type="dcterms:W3CDTF">2022-09-05T05:30:00Z</dcterms:modified>
</cp:coreProperties>
</file>